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36"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2024年广东省妇女维权与信息服务站</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val="0"/>
          <w:bCs/>
          <w:color w:val="auto"/>
          <w:sz w:val="32"/>
          <w:szCs w:val="32"/>
          <w:lang w:val="en-US" w:eastAsia="zh-CN"/>
        </w:rPr>
      </w:pPr>
      <w:r>
        <w:rPr>
          <w:rFonts w:hint="eastAsia" w:ascii="方正小标宋简体" w:hAnsi="方正小标宋简体" w:eastAsia="方正小标宋简体" w:cs="方正小标宋简体"/>
          <w:sz w:val="44"/>
          <w:szCs w:val="44"/>
          <w:lang w:val="en-US" w:eastAsia="zh-CN"/>
        </w:rPr>
        <w:t>（中山站）社工服务项目用户需求书</w:t>
      </w:r>
      <w:bookmarkStart w:id="0" w:name="_GoBack"/>
      <w:bookmarkEnd w:id="0"/>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36" w:lineRule="auto"/>
        <w:jc w:val="left"/>
        <w:textAlignment w:val="auto"/>
        <w:rPr>
          <w:rFonts w:hint="eastAsia" w:ascii="黑体" w:hAnsi="黑体" w:eastAsia="黑体" w:cs="黑体"/>
          <w:b w:val="0"/>
          <w:bCs/>
          <w:sz w:val="32"/>
          <w:szCs w:val="32"/>
        </w:rPr>
      </w:pPr>
      <w:r>
        <w:rPr>
          <w:rFonts w:hint="eastAsia" w:ascii="仿宋_GB2312" w:hAnsi="仿宋_GB2312" w:eastAsia="仿宋_GB2312" w:cs="仿宋_GB2312"/>
          <w:b w:val="0"/>
          <w:bCs/>
          <w:color w:val="auto"/>
          <w:sz w:val="32"/>
          <w:szCs w:val="32"/>
          <w:lang w:val="en-US" w:eastAsia="zh-CN"/>
        </w:rPr>
        <w:t>　　</w:t>
      </w:r>
      <w:r>
        <w:rPr>
          <w:rFonts w:hint="eastAsia" w:ascii="黑体" w:hAnsi="黑体" w:eastAsia="黑体" w:cs="黑体"/>
          <w:b w:val="0"/>
          <w:bCs/>
          <w:sz w:val="32"/>
          <w:szCs w:val="32"/>
          <w:lang w:val="en-US" w:eastAsia="zh-CN"/>
        </w:rPr>
        <w:t>一、服务</w:t>
      </w:r>
      <w:r>
        <w:rPr>
          <w:rFonts w:hint="eastAsia" w:ascii="黑体" w:hAnsi="黑体" w:eastAsia="黑体" w:cs="黑体"/>
          <w:b w:val="0"/>
          <w:bCs/>
          <w:sz w:val="32"/>
          <w:szCs w:val="32"/>
        </w:rPr>
        <w:t>需求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36" w:lineRule="auto"/>
        <w:ind w:leftChars="0"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（一）</w:t>
      </w:r>
      <w:r>
        <w:rPr>
          <w:rFonts w:hint="eastAsia" w:ascii="仿宋_GB2312" w:hAnsi="仿宋_GB2312" w:eastAsia="仿宋_GB2312" w:cs="仿宋_GB2312"/>
          <w:b w:val="0"/>
          <w:bCs/>
          <w:color w:val="auto"/>
          <w:sz w:val="32"/>
          <w:szCs w:val="32"/>
        </w:rPr>
        <w:t>配备的人员</w:t>
      </w:r>
      <w:r>
        <w:rPr>
          <w:rFonts w:hint="eastAsia" w:ascii="仿宋_GB2312" w:hAnsi="仿宋_GB2312" w:eastAsia="仿宋_GB2312" w:cs="仿宋_GB2312"/>
          <w:b w:val="0"/>
          <w:bCs/>
          <w:color w:val="auto"/>
          <w:sz w:val="32"/>
          <w:szCs w:val="32"/>
          <w:lang w:eastAsia="zh-CN"/>
        </w:rPr>
        <w:t>需</w:t>
      </w:r>
      <w:r>
        <w:rPr>
          <w:rFonts w:hint="eastAsia" w:ascii="仿宋_GB2312" w:hAnsi="仿宋_GB2312" w:eastAsia="仿宋_GB2312" w:cs="仿宋_GB2312"/>
          <w:b w:val="0"/>
          <w:bCs/>
          <w:color w:val="auto"/>
          <w:sz w:val="32"/>
          <w:szCs w:val="32"/>
        </w:rPr>
        <w:t>从事社会工作3年以上，</w:t>
      </w:r>
      <w:r>
        <w:rPr>
          <w:rFonts w:hint="eastAsia" w:ascii="仿宋_GB2312" w:hAnsi="仿宋_GB2312" w:eastAsia="仿宋_GB2312" w:cs="仿宋_GB2312"/>
          <w:b w:val="0"/>
          <w:bCs/>
          <w:color w:val="auto"/>
          <w:sz w:val="32"/>
          <w:szCs w:val="32"/>
          <w:lang w:val="en-US" w:eastAsia="zh-CN"/>
        </w:rPr>
        <w:t>至少</w:t>
      </w:r>
      <w:r>
        <w:rPr>
          <w:rFonts w:hint="eastAsia" w:ascii="仿宋_GB2312" w:hAnsi="仿宋_GB2312" w:eastAsia="仿宋_GB2312" w:cs="仿宋_GB2312"/>
          <w:b w:val="0"/>
          <w:bCs/>
          <w:color w:val="auto"/>
          <w:sz w:val="32"/>
          <w:szCs w:val="32"/>
        </w:rPr>
        <w:t>具备社会工作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心理学、婚姻家庭咨询、</w:t>
      </w:r>
      <w:r>
        <w:rPr>
          <w:rFonts w:hint="eastAsia" w:ascii="仿宋_GB2312" w:hAnsi="仿宋_GB2312" w:eastAsia="仿宋_GB2312" w:cs="仿宋_GB2312"/>
          <w:b w:val="0"/>
          <w:bCs/>
          <w:color w:val="auto"/>
          <w:sz w:val="32"/>
          <w:szCs w:val="32"/>
        </w:rPr>
        <w:t>法律</w:t>
      </w:r>
      <w:r>
        <w:rPr>
          <w:rFonts w:hint="eastAsia" w:ascii="仿宋_GB2312" w:hAnsi="仿宋_GB2312" w:eastAsia="仿宋_GB2312" w:cs="仿宋_GB2312"/>
          <w:b w:val="0"/>
          <w:bCs/>
          <w:color w:val="auto"/>
          <w:sz w:val="32"/>
          <w:szCs w:val="32"/>
          <w:lang w:val="en-US" w:eastAsia="zh-CN"/>
        </w:rPr>
        <w:t>或教育等专业知识（资质）中的一种，团队成员</w:t>
      </w:r>
      <w:r>
        <w:rPr>
          <w:rFonts w:hint="eastAsia" w:ascii="仿宋_GB2312" w:hAnsi="仿宋_GB2312" w:eastAsia="仿宋_GB2312" w:cs="仿宋_GB2312"/>
          <w:b w:val="0"/>
          <w:bCs/>
          <w:color w:val="auto"/>
          <w:sz w:val="32"/>
          <w:szCs w:val="32"/>
        </w:rPr>
        <w:t>具</w:t>
      </w:r>
      <w:r>
        <w:rPr>
          <w:rFonts w:hint="eastAsia" w:ascii="仿宋_GB2312" w:hAnsi="仿宋_GB2312" w:eastAsia="仿宋_GB2312" w:cs="仿宋_GB2312"/>
          <w:b w:val="0"/>
          <w:bCs/>
          <w:color w:val="auto"/>
          <w:sz w:val="32"/>
          <w:szCs w:val="32"/>
          <w:lang w:val="en-US" w:eastAsia="zh-CN"/>
        </w:rPr>
        <w:t>备社会工作、心</w:t>
      </w:r>
      <w:r>
        <w:rPr>
          <w:rFonts w:hint="eastAsia" w:ascii="仿宋_GB2312" w:hAnsi="仿宋_GB2312" w:eastAsia="仿宋_GB2312" w:cs="仿宋_GB2312"/>
          <w:b w:val="0"/>
          <w:bCs/>
          <w:color w:val="auto"/>
          <w:sz w:val="32"/>
          <w:szCs w:val="32"/>
        </w:rPr>
        <w:t>理咨询、婚姻家庭咨询等资格的不少于</w:t>
      </w:r>
      <w:r>
        <w:rPr>
          <w:rFonts w:hint="eastAsia" w:ascii="仿宋_GB2312" w:hAnsi="仿宋_GB2312" w:eastAsia="仿宋_GB2312" w:cs="仿宋_GB2312"/>
          <w:b w:val="0"/>
          <w:bCs/>
          <w:color w:val="auto"/>
          <w:sz w:val="32"/>
          <w:szCs w:val="32"/>
          <w:lang w:val="en-US" w:eastAsia="zh-CN"/>
        </w:rPr>
        <w:t>80％</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36" w:lineRule="auto"/>
        <w:ind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其中，项目主管</w:t>
      </w:r>
      <w:r>
        <w:rPr>
          <w:rFonts w:hint="eastAsia" w:ascii="仿宋_GB2312" w:hAnsi="仿宋_GB2312" w:eastAsia="仿宋_GB2312" w:cs="仿宋_GB2312"/>
          <w:b w:val="0"/>
          <w:bCs/>
          <w:color w:val="auto"/>
          <w:sz w:val="32"/>
          <w:szCs w:val="32"/>
        </w:rPr>
        <w:t>要求持有中级社会工作师或心理咨询师二级、婚姻家庭咨询师以上资格，具备较强的行政执行能力，曾运营总金额30万元以上项目</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具备至少</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年以上项目运营经验</w:t>
      </w:r>
      <w:r>
        <w:rPr>
          <w:rFonts w:hint="eastAsia" w:ascii="仿宋_GB2312" w:hAnsi="仿宋_GB2312" w:eastAsia="仿宋_GB2312" w:cs="仿宋_GB2312"/>
          <w:b w:val="0"/>
          <w:bCs/>
          <w:color w:val="auto"/>
          <w:sz w:val="32"/>
          <w:szCs w:val="32"/>
          <w:lang w:eastAsia="zh-CN"/>
        </w:rPr>
        <w:t>；项目主管人数不少于项目总人数的</w:t>
      </w:r>
      <w:r>
        <w:rPr>
          <w:rFonts w:hint="eastAsia" w:ascii="仿宋_GB2312" w:hAnsi="仿宋_GB2312" w:eastAsia="仿宋_GB2312" w:cs="仿宋_GB2312"/>
          <w:b w:val="0"/>
          <w:bCs/>
          <w:color w:val="auto"/>
          <w:sz w:val="32"/>
          <w:szCs w:val="32"/>
          <w:lang w:val="en-US" w:eastAsia="zh-CN"/>
        </w:rPr>
        <w:t>20％。</w:t>
      </w: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336" w:lineRule="auto"/>
        <w:ind w:leftChars="200"/>
        <w:textAlignment w:val="auto"/>
        <w:rPr>
          <w:rFonts w:hint="eastAsia" w:ascii="仿宋_GB2312" w:hAnsi="仿宋" w:eastAsia="仿宋_GB2312"/>
          <w:color w:val="auto"/>
          <w:sz w:val="32"/>
          <w:szCs w:val="32"/>
        </w:rPr>
      </w:pPr>
      <w:r>
        <w:rPr>
          <w:rFonts w:hint="eastAsia" w:ascii="仿宋_GB2312" w:hAnsi="仿宋_GB2312" w:eastAsia="仿宋_GB2312" w:cs="仿宋_GB2312"/>
          <w:b w:val="0"/>
          <w:bCs/>
          <w:color w:val="auto"/>
          <w:sz w:val="32"/>
          <w:szCs w:val="32"/>
          <w:lang w:val="en-US" w:eastAsia="zh-CN"/>
        </w:rPr>
        <w:t>项目</w:t>
      </w:r>
      <w:r>
        <w:rPr>
          <w:rFonts w:hint="eastAsia" w:ascii="仿宋_GB2312" w:hAnsi="仿宋_GB2312" w:eastAsia="仿宋_GB2312" w:cs="仿宋_GB2312"/>
          <w:b w:val="0"/>
          <w:bCs/>
          <w:color w:val="auto"/>
          <w:sz w:val="32"/>
          <w:szCs w:val="32"/>
        </w:rPr>
        <w:t>需要提供定点坐班服务，每周服务时间</w:t>
      </w:r>
      <w:r>
        <w:rPr>
          <w:rFonts w:hint="eastAsia" w:ascii="仿宋_GB2312" w:hAnsi="仿宋_GB2312" w:eastAsia="仿宋_GB2312" w:cs="仿宋_GB2312"/>
          <w:b w:val="0"/>
          <w:bCs/>
          <w:color w:val="auto"/>
          <w:sz w:val="32"/>
          <w:szCs w:val="32"/>
          <w:lang w:val="en-US" w:eastAsia="zh-CN"/>
        </w:rPr>
        <w:t>40</w:t>
      </w:r>
      <w:r>
        <w:rPr>
          <w:rFonts w:hint="eastAsia" w:ascii="仿宋_GB2312" w:hAnsi="仿宋_GB2312" w:eastAsia="仿宋_GB2312" w:cs="仿宋_GB2312"/>
          <w:b w:val="0"/>
          <w:bCs/>
          <w:color w:val="auto"/>
          <w:sz w:val="32"/>
          <w:szCs w:val="32"/>
        </w:rPr>
        <w:t>小时</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特殊情况需延长服务时间，并依法依规安排调休）</w:t>
      </w:r>
      <w:r>
        <w:rPr>
          <w:rFonts w:hint="eastAsia" w:ascii="仿宋_GB2312" w:hAnsi="仿宋_GB2312" w:eastAsia="仿宋_GB2312" w:cs="仿宋_GB2312"/>
          <w:b w:val="0"/>
          <w:bCs/>
          <w:color w:val="auto"/>
          <w:sz w:val="32"/>
          <w:szCs w:val="32"/>
          <w:lang w:eastAsia="zh-CN"/>
        </w:rPr>
        <w:t>，</w:t>
      </w:r>
      <w:r>
        <w:rPr>
          <w:rFonts w:hint="eastAsia" w:ascii="仿宋_GB2312" w:hAnsi="仿宋" w:eastAsia="仿宋_GB2312"/>
          <w:color w:val="auto"/>
          <w:sz w:val="32"/>
          <w:szCs w:val="32"/>
        </w:rPr>
        <w:t>对外服务时间为周一至周五全天，周六</w:t>
      </w:r>
      <w:r>
        <w:rPr>
          <w:rFonts w:hint="eastAsia" w:ascii="仿宋_GB2312" w:hAnsi="仿宋" w:eastAsia="仿宋_GB2312"/>
          <w:color w:val="auto"/>
          <w:sz w:val="32"/>
          <w:szCs w:val="32"/>
          <w:lang w:eastAsia="zh-CN"/>
        </w:rPr>
        <w:t>日</w:t>
      </w:r>
      <w:r>
        <w:rPr>
          <w:rFonts w:hint="eastAsia" w:ascii="仿宋_GB2312" w:hAnsi="仿宋" w:eastAsia="仿宋_GB2312"/>
          <w:color w:val="auto"/>
          <w:sz w:val="32"/>
          <w:szCs w:val="32"/>
        </w:rPr>
        <w:t>至少安排</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人轮值。</w:t>
      </w:r>
    </w:p>
    <w:p>
      <w:pPr>
        <w:keepNext w:val="0"/>
        <w:keepLines w:val="0"/>
        <w:pageBreakBefore w:val="0"/>
        <w:widowControl w:val="0"/>
        <w:numPr>
          <w:ilvl w:val="0"/>
          <w:numId w:val="1"/>
        </w:numPr>
        <w:tabs>
          <w:tab w:val="left" w:pos="567"/>
        </w:tabs>
        <w:kinsoku/>
        <w:wordWrap/>
        <w:overflowPunct/>
        <w:topLinePunct w:val="0"/>
        <w:autoSpaceDE/>
        <w:autoSpaceDN/>
        <w:bidi w:val="0"/>
        <w:adjustRightInd/>
        <w:snapToGrid/>
        <w:spacing w:line="336" w:lineRule="auto"/>
        <w:ind w:leftChars="200"/>
        <w:textAlignment w:val="auto"/>
        <w:rPr>
          <w:rFonts w:hint="eastAsia" w:ascii="仿宋_GB2312" w:hAnsi="仿宋" w:eastAsia="仿宋_GB2312"/>
          <w:color w:val="auto"/>
          <w:sz w:val="32"/>
          <w:szCs w:val="32"/>
          <w:lang w:val="en-US" w:eastAsia="zh-CN"/>
        </w:rPr>
      </w:pPr>
      <w:r>
        <w:rPr>
          <w:rFonts w:hint="eastAsia" w:ascii="仿宋_GB2312" w:hAnsi="仿宋_GB2312" w:eastAsia="仿宋_GB2312" w:cs="仿宋_GB2312"/>
          <w:b w:val="0"/>
          <w:bCs/>
          <w:sz w:val="32"/>
          <w:szCs w:val="32"/>
        </w:rPr>
        <w:t>服务时间：</w:t>
      </w:r>
      <w:r>
        <w:rPr>
          <w:rFonts w:hint="eastAsia" w:ascii="仿宋_GB2312" w:hAnsi="仿宋_GB2312" w:eastAsia="仿宋_GB2312" w:cs="仿宋_GB2312"/>
          <w:b w:val="0"/>
          <w:bCs/>
          <w:sz w:val="32"/>
          <w:szCs w:val="32"/>
          <w:lang w:val="en-US" w:eastAsia="zh-CN"/>
        </w:rPr>
        <w:t>2024年1月1日至12月31日</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（以实际委托时间为准）</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36" w:lineRule="auto"/>
        <w:ind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服务对象</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在中山市生活、工作的妇女及其家庭成员。</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36" w:lineRule="auto"/>
        <w:ind w:leftChars="0"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三、服务内容</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为妇女提供法律政策、婚姻家庭、维权指导、心理调适、家庭教育等咨询服务</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协助妇联受理、处理涉及妇女儿童权益的信访案件，加强个案服务，为有需求的妇女和家庭提供法律保护、婚姻家庭关系调适等个案服务，协助妇女和家庭解决实际问题，完成个案</w:t>
      </w:r>
      <w:r>
        <w:rPr>
          <w:rFonts w:hint="eastAsia" w:ascii="仿宋_GB2312" w:hAnsi="仿宋_GB2312" w:eastAsia="仿宋_GB2312" w:cs="仿宋_GB2312"/>
          <w:sz w:val="32"/>
          <w:szCs w:val="32"/>
          <w:lang w:val="en-US" w:eastAsia="zh-CN"/>
        </w:rPr>
        <w:t>不少于35宗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专业个案不少于15个，结案率达到80</w:t>
      </w:r>
      <w:r>
        <w:rPr>
          <w:rFonts w:hint="eastAsia" w:ascii="仿宋_GB2312" w:hAnsi="仿宋_GB2312" w:eastAsia="仿宋_GB2312" w:cs="仿宋_GB2312"/>
          <w:sz w:val="32"/>
          <w:szCs w:val="32"/>
        </w:rPr>
        <w:t>%。在年度服务期限内，上报</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个本年度结案的典型案例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为相似问题或相似经历的妇女、家庭提供教育性、支持性和治疗性的小组服务</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策划宣传，通过妇联网站、微信、微博等现代媒体，以及户外宣传等活动，向妇女群众普及法</w:t>
      </w:r>
      <w:r>
        <w:rPr>
          <w:rFonts w:hint="eastAsia" w:ascii="仿宋_GB2312" w:hAnsi="仿宋_GB2312" w:eastAsia="仿宋_GB2312" w:cs="仿宋_GB2312"/>
          <w:color w:val="auto"/>
          <w:sz w:val="32"/>
          <w:szCs w:val="32"/>
        </w:rPr>
        <w:t>律、心理、婚姻家庭等知识，年内</w:t>
      </w:r>
      <w:r>
        <w:rPr>
          <w:rFonts w:hint="eastAsia" w:ascii="仿宋_GB2312" w:hAnsi="仿宋_GB2312" w:eastAsia="仿宋_GB2312" w:cs="仿宋_GB2312"/>
          <w:color w:val="auto"/>
          <w:sz w:val="32"/>
          <w:szCs w:val="32"/>
          <w:lang w:val="en-US" w:eastAsia="zh-CN"/>
        </w:rPr>
        <w:t>原创、</w:t>
      </w:r>
      <w:r>
        <w:rPr>
          <w:rFonts w:hint="eastAsia" w:ascii="仿宋_GB2312" w:hAnsi="仿宋_GB2312" w:eastAsia="仿宋_GB2312" w:cs="仿宋_GB2312"/>
          <w:color w:val="auto"/>
          <w:sz w:val="32"/>
          <w:szCs w:val="32"/>
        </w:rPr>
        <w:t>采编和发布的信息不少于</w:t>
      </w: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rPr>
        <w:t>篇</w:t>
      </w:r>
      <w:r>
        <w:rPr>
          <w:rFonts w:hint="eastAsia" w:ascii="仿宋_GB2312" w:hAnsi="仿宋_GB2312" w:eastAsia="仿宋_GB2312" w:cs="仿宋_GB2312"/>
          <w:color w:val="auto"/>
          <w:sz w:val="32"/>
          <w:szCs w:val="32"/>
          <w:lang w:eastAsia="zh-CN"/>
        </w:rPr>
        <w:t>，其中本站活动新闻稿不少于</w:t>
      </w:r>
      <w:r>
        <w:rPr>
          <w:rFonts w:hint="eastAsia" w:ascii="仿宋_GB2312" w:hAnsi="仿宋_GB2312" w:eastAsia="仿宋_GB2312" w:cs="仿宋_GB2312"/>
          <w:color w:val="auto"/>
          <w:sz w:val="32"/>
          <w:szCs w:val="32"/>
          <w:lang w:val="en-US" w:eastAsia="zh-CN"/>
        </w:rPr>
        <w:t>60篇；</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协助市妇联召开妇女民生座谈会</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场以上，倾</w:t>
      </w:r>
      <w:r>
        <w:rPr>
          <w:rFonts w:hint="eastAsia" w:ascii="仿宋_GB2312" w:hAnsi="仿宋_GB2312" w:eastAsia="仿宋_GB2312" w:cs="仿宋_GB2312"/>
          <w:sz w:val="32"/>
          <w:szCs w:val="32"/>
        </w:rPr>
        <w:t>听妇女心声、反映妇女意见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color w:val="auto"/>
          <w:sz w:val="32"/>
          <w:szCs w:val="32"/>
          <w:lang w:val="en-US" w:eastAsia="zh-CN"/>
        </w:rPr>
        <w:t>协助市妇联举办妇女维权外展宣传活动、中小型培训讲座、志愿队伍建设等社区活动40场以上，服务不少于3000人次</w:t>
      </w:r>
      <w:r>
        <w:rPr>
          <w:rFonts w:hint="eastAsia" w:ascii="仿宋_GB2312" w:hAnsi="仿宋_GB2312" w:eastAsia="仿宋_GB2312" w:cs="仿宋_GB2312"/>
          <w:color w:val="auto"/>
          <w:sz w:val="32"/>
          <w:szCs w:val="32"/>
        </w:rPr>
        <w:t>，编制相关宣传资料</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协助市妇联对2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个妇女维权与信息服务站</w:t>
      </w:r>
      <w:r>
        <w:rPr>
          <w:rFonts w:hint="eastAsia" w:ascii="仿宋_GB2312" w:hAnsi="仿宋_GB2312" w:eastAsia="仿宋_GB2312" w:cs="仿宋_GB2312"/>
          <w:color w:val="auto"/>
          <w:sz w:val="32"/>
          <w:szCs w:val="32"/>
          <w:lang w:eastAsia="zh-CN"/>
        </w:rPr>
        <w:t>镇街</w:t>
      </w:r>
      <w:r>
        <w:rPr>
          <w:rFonts w:hint="eastAsia" w:ascii="仿宋_GB2312" w:hAnsi="仿宋_GB2312" w:eastAsia="仿宋_GB2312" w:cs="仿宋_GB2312"/>
          <w:color w:val="auto"/>
          <w:sz w:val="32"/>
          <w:szCs w:val="32"/>
        </w:rPr>
        <w:t>分站工作进行检查并提出专业建议</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（八）协助市妇联对妇女维权与信息服务站镇街分站、村（社区）妇联进行培训（督导），提升基层妇女工作者的维权工作能力和水平；</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完成中山市妇女维权工作相关报告6份，报告的内容包括但不仅限于12338服务热线数据统计分析报告、项目中末期评估报告、分站工作检查报告、家添能量项目进展报告等。</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lang w:val="en-US" w:eastAsia="zh-CN"/>
        </w:rPr>
        <w:t>（十）</w:t>
      </w:r>
      <w:r>
        <w:rPr>
          <w:rFonts w:hint="eastAsia" w:ascii="仿宋_GB2312" w:hAnsi="仿宋_GB2312" w:eastAsia="仿宋_GB2312" w:cs="仿宋_GB2312"/>
          <w:b w:val="0"/>
          <w:bCs/>
          <w:color w:val="auto"/>
          <w:sz w:val="32"/>
          <w:szCs w:val="32"/>
        </w:rPr>
        <w:t>协</w:t>
      </w:r>
      <w:r>
        <w:rPr>
          <w:rFonts w:hint="eastAsia" w:ascii="仿宋_GB2312" w:hAnsi="仿宋_GB2312" w:eastAsia="仿宋_GB2312" w:cs="仿宋_GB2312"/>
          <w:color w:val="auto"/>
          <w:sz w:val="32"/>
          <w:szCs w:val="32"/>
        </w:rPr>
        <w:t>助市妇联</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“家添能量”妇女儿童和家庭发展计划项目竞标会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对获资金支持</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开展深入了解，</w:t>
      </w:r>
      <w:r>
        <w:rPr>
          <w:rFonts w:hint="eastAsia" w:ascii="仿宋_GB2312" w:hAnsi="仿宋_GB2312" w:eastAsia="仿宋_GB2312" w:cs="仿宋_GB2312"/>
          <w:color w:val="auto"/>
          <w:sz w:val="32"/>
          <w:szCs w:val="32"/>
        </w:rPr>
        <w:t>整理项目实施相关图文资料并进行宣传</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组建志愿服务队伍并进行培育和管理工作，其中志愿服务队伍建设活动不少于2场。</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36" w:lineRule="auto"/>
        <w:ind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四、服务指标</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妇女维权与信息服务站、“家添能量”妇女儿童和家庭发展计划服务量化指标：</w:t>
      </w:r>
    </w:p>
    <w:tbl>
      <w:tblPr>
        <w:tblStyle w:val="3"/>
        <w:tblW w:w="95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61"/>
        <w:gridCol w:w="1344"/>
        <w:gridCol w:w="765"/>
        <w:gridCol w:w="1110"/>
        <w:gridCol w:w="1605"/>
        <w:gridCol w:w="1335"/>
        <w:gridCol w:w="23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05" w:hRule="atLeast"/>
          <w:jc w:val="center"/>
        </w:trPr>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类型</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指标</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工作</w:t>
            </w:r>
            <w:r>
              <w:rPr>
                <w:rFonts w:hint="default" w:ascii="Times New Roman" w:hAnsi="Times New Roman" w:eastAsia="仿宋_GB2312" w:cs="Times New Roman"/>
                <w:sz w:val="24"/>
                <w:lang w:eastAsia="zh-CN"/>
              </w:rPr>
              <w:t>指标</w:t>
            </w:r>
            <w:r>
              <w:rPr>
                <w:rFonts w:hint="default" w:ascii="Times New Roman" w:hAnsi="Times New Roman" w:eastAsia="仿宋_GB2312" w:cs="Times New Roman"/>
                <w:sz w:val="24"/>
              </w:rPr>
              <w:t>量</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单指标所需时间（单位：小时）</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指标总工作时间</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10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专业性工作</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咨询/探访</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人次</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1000</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2000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个案</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个</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1400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社区活动</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场</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1600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大型社区活动资金由服务购买方提供。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小组</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个</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64</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256</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“家添能量”妇女儿童和家庭发展</w:t>
            </w:r>
            <w:r>
              <w:rPr>
                <w:rFonts w:hint="default" w:ascii="Times New Roman" w:hAnsi="Times New Roman" w:eastAsia="仿宋_GB2312" w:cs="Times New Roman"/>
                <w:color w:val="auto"/>
                <w:sz w:val="24"/>
                <w:szCs w:val="24"/>
                <w:lang w:eastAsia="zh-CN"/>
              </w:rPr>
              <w:t>项目</w:t>
            </w:r>
            <w:r>
              <w:rPr>
                <w:rFonts w:hint="default" w:ascii="Times New Roman" w:hAnsi="Times New Roman" w:eastAsia="仿宋_GB2312" w:cs="Times New Roman"/>
                <w:color w:val="auto"/>
                <w:sz w:val="24"/>
                <w:szCs w:val="24"/>
                <w:lang w:val="en-US" w:eastAsia="zh-CN"/>
              </w:rPr>
              <w:t>评估会</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场</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民生座谈会</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次</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联动镇街邀请社区妇女代表，就妇女维权与信息服务工作开展座谈会，聆听妇女群众心声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80"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镇街分站工作指导</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次</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采用个案会议/培训/座谈会等不同方式，为镇街分站提供指导性服务，促进镇街分站形成相互支持、学习的支持网络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5"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服务督导工作</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次</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92</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736</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采用线上、现场督导或工作检查等方式，为</w:t>
            </w:r>
            <w:r>
              <w:rPr>
                <w:rFonts w:hint="default" w:ascii="Times New Roman" w:hAnsi="Times New Roman" w:eastAsia="仿宋_GB2312" w:cs="Times New Roman"/>
                <w:color w:val="auto"/>
                <w:sz w:val="24"/>
                <w:szCs w:val="24"/>
                <w:lang w:eastAsia="zh-CN"/>
              </w:rPr>
              <w:t>镇街分站</w:t>
            </w:r>
            <w:r>
              <w:rPr>
                <w:rFonts w:hint="default" w:ascii="Times New Roman" w:hAnsi="Times New Roman" w:eastAsia="仿宋_GB2312" w:cs="Times New Roman"/>
                <w:color w:val="auto"/>
                <w:sz w:val="24"/>
                <w:szCs w:val="24"/>
                <w:lang w:val="en-US" w:eastAsia="zh-CN"/>
              </w:rPr>
              <w:t>/婚姻家庭纠纷化解项目/家添能量项目提供服务指导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工作会议</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次</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结合全市妇女维权工作开展情况，通过个案会议、主题学习、工作规程学习等方式面向项目工作、镇街维权分站进行工作会议，集思广益，搭建市站与分站之间的交流学习平台。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工作报告</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eastAsia="zh-CN"/>
              </w:rPr>
              <w:t>份</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6</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240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工作报告包括但不仅限于12338服务热线数据统计分析报告、项目中期和末期评估报告、分站工作检查报告、家添能量项目进展报告等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专业服务案例</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份</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志愿者队伍建设与管理</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支</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 w:hRule="atLeast"/>
          <w:jc w:val="center"/>
        </w:trPr>
        <w:tc>
          <w:tcPr>
            <w:tcW w:w="10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w:t>
            </w:r>
            <w:r>
              <w:rPr>
                <w:rFonts w:hint="default" w:ascii="Times New Roman" w:hAnsi="Times New Roman" w:eastAsia="仿宋_GB2312" w:cs="Times New Roman"/>
                <w:sz w:val="24"/>
                <w:szCs w:val="24"/>
                <w:lang w:eastAsia="zh-CN"/>
              </w:rPr>
              <w:t>性</w:t>
            </w:r>
            <w:r>
              <w:rPr>
                <w:rFonts w:hint="default" w:ascii="Times New Roman" w:hAnsi="Times New Roman" w:eastAsia="仿宋_GB2312" w:cs="Times New Roman"/>
                <w:sz w:val="24"/>
                <w:szCs w:val="24"/>
              </w:rPr>
              <w:t>工作</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宣传策划</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天</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编制项目宣传资料；采编活动新闻信息、工作案例等在妇联网站、微信公众号进行报导</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lang w:eastAsia="zh-CN"/>
              </w:rPr>
              <w:t>每年不少于</w:t>
            </w:r>
            <w:r>
              <w:rPr>
                <w:rFonts w:hint="default" w:ascii="Times New Roman" w:hAnsi="Times New Roman" w:eastAsia="仿宋_GB2312" w:cs="Times New Roman"/>
                <w:color w:val="auto"/>
                <w:sz w:val="24"/>
                <w:lang w:val="en-US" w:eastAsia="zh-CN"/>
              </w:rPr>
              <w:t>300篇，</w:t>
            </w:r>
            <w:r>
              <w:rPr>
                <w:rFonts w:hint="default" w:ascii="Times New Roman" w:hAnsi="Times New Roman" w:eastAsia="仿宋_GB2312" w:cs="Times New Roman"/>
                <w:color w:val="auto"/>
                <w:sz w:val="24"/>
                <w:szCs w:val="24"/>
                <w:lang w:eastAsia="zh-CN"/>
              </w:rPr>
              <w:t>其中本站活动新闻稿不少于</w:t>
            </w:r>
            <w:r>
              <w:rPr>
                <w:rFonts w:hint="default" w:ascii="Times New Roman" w:hAnsi="Times New Roman" w:eastAsia="仿宋_GB2312" w:cs="Times New Roman"/>
                <w:color w:val="auto"/>
                <w:sz w:val="24"/>
                <w:szCs w:val="24"/>
                <w:lang w:val="en-US" w:eastAsia="zh-CN"/>
              </w:rPr>
              <w:t>60篇.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0" w:hRule="atLeast"/>
          <w:jc w:val="center"/>
        </w:trPr>
        <w:tc>
          <w:tcPr>
            <w:tcW w:w="10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4"/>
                <w:szCs w:val="24"/>
              </w:rPr>
            </w:pP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日常行政</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天</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365</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2920</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rPr>
              <w:t>每月提交工作小结1份</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szCs w:val="24"/>
                <w:lang w:val="en-US" w:eastAsia="zh-CN"/>
              </w:rPr>
              <w:t>根据省、市妇联对妇女维权工作检查、督查等要求，整理相关数据、材料、档案等行政工作以及协助市妇联对接镇街开展其他妇女维权相关宣导工作。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0" w:hRule="atLeast"/>
          <w:jc w:val="center"/>
        </w:trPr>
        <w:tc>
          <w:tcPr>
            <w:tcW w:w="58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项目合计工作总时数</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10632</w:t>
            </w:r>
          </w:p>
        </w:tc>
        <w:tc>
          <w:tcPr>
            <w:tcW w:w="2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rPr>
            </w:pPr>
          </w:p>
        </w:tc>
      </w:tr>
    </w:tbl>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336" w:lineRule="auto"/>
        <w:jc w:val="both"/>
        <w:textAlignment w:val="auto"/>
        <w:rPr>
          <w:rFonts w:hint="eastAsia" w:ascii="方正小标宋简体" w:hAnsi="方正小标宋简体" w:eastAsia="方正小标宋简体" w:cs="方正小标宋简体"/>
          <w:sz w:val="44"/>
          <w:szCs w:val="44"/>
          <w:lang w:val="en-US" w:eastAsia="zh-CN"/>
        </w:rPr>
      </w:pPr>
    </w:p>
    <w:sectPr>
      <w:footerReference r:id="rId3" w:type="default"/>
      <w:pgSz w:w="11906" w:h="16838"/>
      <w:pgMar w:top="2211"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A8DF74-A3A6-4EC1-AAB7-240B3D4626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FCBAFEF-6BF0-44E3-B34A-5E4E0CE9C9E7}"/>
  </w:font>
  <w:font w:name="方正小标宋简体">
    <w:panose1 w:val="02000000000000000000"/>
    <w:charset w:val="86"/>
    <w:family w:val="auto"/>
    <w:pitch w:val="default"/>
    <w:sig w:usb0="00000001" w:usb1="08000000" w:usb2="00000000" w:usb3="00000000" w:csb0="00040000" w:csb1="00000000"/>
    <w:embedRegular r:id="rId3" w:fontKey="{61B9F48F-3339-410E-B08B-194D2774063B}"/>
  </w:font>
  <w:font w:name="仿宋_GB2312">
    <w:panose1 w:val="02010609030101010101"/>
    <w:charset w:val="86"/>
    <w:family w:val="auto"/>
    <w:pitch w:val="default"/>
    <w:sig w:usb0="00000001" w:usb1="080E0000" w:usb2="00000000" w:usb3="00000000" w:csb0="00040000" w:csb1="00000000"/>
    <w:embedRegular r:id="rId4" w:fontKey="{5B6EEF80-631C-470D-BB51-C5749494C385}"/>
  </w:font>
  <w:font w:name="仿宋">
    <w:panose1 w:val="02010609060101010101"/>
    <w:charset w:val="86"/>
    <w:family w:val="modern"/>
    <w:pitch w:val="default"/>
    <w:sig w:usb0="800002BF" w:usb1="38CF7CFA" w:usb2="00000016" w:usb3="00000000" w:csb0="00040001" w:csb1="00000000"/>
    <w:embedRegular r:id="rId5" w:fontKey="{5BDE3BAA-5EA1-4EE2-A8EC-E66FFAEEFB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498B0"/>
    <w:multiLevelType w:val="singleLevel"/>
    <w:tmpl w:val="A9B498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DliZTA4YTRhYTM2NzU5NGZlZTc1NmIzMjU5YTAifQ=="/>
  </w:docVars>
  <w:rsids>
    <w:rsidRoot w:val="00000000"/>
    <w:rsid w:val="03D1333D"/>
    <w:rsid w:val="07107510"/>
    <w:rsid w:val="189D783A"/>
    <w:rsid w:val="32F214BB"/>
    <w:rsid w:val="732A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2023-11-13T07:18:00Z</dcterms:created>
  <dc:creator>Administrator</dc:creator>
  <cp:lastModifiedBy>我曾有个朋友</cp:lastModifiedBy>
  <dcterms:modified xsi:type="dcterms:W3CDTF">2023-11-13T09:29:12Z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30DCA95796AD476CA573B1AD3F4DF1BC_12</vt:lpwstr>
  </property>
</Properties>
</file>